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Klub čitateľskej gramotnosti/1 .stupeň ZŠ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25.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Pr="00F82F22">
              <w:rPr>
                <w:rFonts w:ascii="Times New Roman" w:hAnsi="Times New Roman"/>
              </w:rPr>
              <w:t>9.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Pr="00F82F22">
              <w:rPr>
                <w:rFonts w:ascii="Times New Roman" w:hAnsi="Times New Roman"/>
              </w:rPr>
              <w:t>2019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F82F22" w:rsidRPr="00F82F22" w:rsidRDefault="009276C8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620D3">
              <w:rPr>
                <w:rFonts w:ascii="Times New Roman" w:hAnsi="Times New Roman"/>
              </w:rPr>
              <w:t>Mgr. Darina Bírešová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https://2zskremnica.edupage.org/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BF3EFC">
        <w:trPr>
          <w:trHeight w:val="895"/>
        </w:trPr>
        <w:tc>
          <w:tcPr>
            <w:tcW w:w="9212" w:type="dxa"/>
          </w:tcPr>
          <w:p w:rsidR="00F305BB" w:rsidRPr="005B46B7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5B46B7" w:rsidRPr="001B0ADF" w:rsidRDefault="005B46B7" w:rsidP="005B46B7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Stretnutie členov klubu </w:t>
            </w:r>
            <w:r w:rsidRPr="001B0ADF">
              <w:rPr>
                <w:rFonts w:ascii="Times New Roman" w:hAnsi="Times New Roman"/>
                <w:sz w:val="24"/>
                <w:szCs w:val="24"/>
              </w:rPr>
              <w:t>matematickej a prírodovednej gramotnosti</w:t>
            </w:r>
            <w:r w:rsidRPr="002008D1">
              <w:rPr>
                <w:rFonts w:ascii="Times New Roman" w:hAnsi="Times New Roman"/>
              </w:rPr>
              <w:t xml:space="preserve">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>bolo venované podstate vysoko efektívneho učenia, ktoré výrazne môže zlepšiť funkčnú gramotnosť žiakov.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>Členovia klubu sa na prvom stretnutí dohodli na témach jednotlivých stretnutí,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spôsobe zdieľania skúseností zo svojej pedagogickej praxe a rozdelili si </w:t>
            </w:r>
            <w:r>
              <w:rPr>
                <w:rFonts w:ascii="Times New Roman" w:hAnsi="Times New Roman"/>
                <w:sz w:val="24"/>
                <w:szCs w:val="24"/>
              </w:rPr>
              <w:t>úlohy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>. Priebeh jednotl</w:t>
            </w:r>
            <w:r w:rsidR="00ED4907">
              <w:rPr>
                <w:rFonts w:ascii="Times New Roman" w:hAnsi="Times New Roman"/>
                <w:sz w:val="24"/>
                <w:szCs w:val="24"/>
              </w:rPr>
              <w:t>ivých stretnutí bude mať formu</w:t>
            </w:r>
            <w:bookmarkStart w:id="0" w:name="_GoBack"/>
            <w:bookmarkEnd w:id="0"/>
            <w:r w:rsidRPr="0016174E">
              <w:rPr>
                <w:rFonts w:ascii="Times New Roman" w:hAnsi="Times New Roman"/>
                <w:sz w:val="24"/>
                <w:szCs w:val="24"/>
              </w:rPr>
              <w:t xml:space="preserve"> referátov k zvolenej téme a následnej  diskusie. Významnú časť bude spoločné plánovanie stratégie rozvíjania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čitateľskej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 gramotnosti</w:t>
            </w:r>
            <w:r w:rsidR="00B36574">
              <w:rPr>
                <w:rFonts w:ascii="Times New Roman" w:hAnsi="Times New Roman"/>
                <w:sz w:val="24"/>
                <w:szCs w:val="24"/>
              </w:rPr>
              <w:t xml:space="preserve"> ako aj prírodovednej </w:t>
            </w:r>
            <w:r w:rsidR="00B36574" w:rsidRPr="0016174E">
              <w:rPr>
                <w:rFonts w:ascii="Times New Roman" w:hAnsi="Times New Roman"/>
                <w:sz w:val="24"/>
                <w:szCs w:val="24"/>
              </w:rPr>
              <w:t>matematickej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s využitím celoročnej témy v jednotlivých ročníkoch.  </w:t>
            </w:r>
          </w:p>
          <w:p w:rsidR="005B46B7" w:rsidRPr="007B6C7D" w:rsidRDefault="005B46B7" w:rsidP="005B46B7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BF3EFC" w:rsidRDefault="000177F3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7F3">
              <w:rPr>
                <w:rFonts w:ascii="Times New Roman" w:hAnsi="Times New Roman"/>
                <w:b/>
                <w:sz w:val="24"/>
                <w:szCs w:val="24"/>
              </w:rPr>
              <w:t>Kľúčové slová: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F82F22" w:rsidRPr="00BF3EFC">
              <w:rPr>
                <w:rFonts w:ascii="Times New Roman" w:hAnsi="Times New Roman"/>
                <w:sz w:val="24"/>
                <w:szCs w:val="24"/>
              </w:rPr>
              <w:t>ntegrovaná tematické vyučovanie, vysoko efektívne učenie, celoročná téma, mesačná pod</w:t>
            </w:r>
            <w:r w:rsidR="00345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F22" w:rsidRPr="00BF3EFC">
              <w:rPr>
                <w:rFonts w:ascii="Times New Roman" w:hAnsi="Times New Roman"/>
                <w:sz w:val="24"/>
                <w:szCs w:val="24"/>
              </w:rPr>
              <w:t>téma, tematická časť, kľúčové učivo, vyučovanie v blokoch, aplikačné úlohy</w:t>
            </w:r>
          </w:p>
        </w:tc>
      </w:tr>
      <w:tr w:rsidR="00F305BB" w:rsidRPr="007B6C7D" w:rsidTr="00CD24A2">
        <w:trPr>
          <w:trHeight w:val="3039"/>
        </w:trPr>
        <w:tc>
          <w:tcPr>
            <w:tcW w:w="9212" w:type="dxa"/>
          </w:tcPr>
          <w:p w:rsidR="00F82F22" w:rsidRPr="00CC1EE5" w:rsidRDefault="00F305BB" w:rsidP="00CC1EE5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1EE5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F82F22" w:rsidRPr="00BF3EFC" w:rsidRDefault="00E44ADF" w:rsidP="00727DF5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F82F22" w:rsidRPr="00BF3EFC">
              <w:rPr>
                <w:rFonts w:ascii="Times New Roman" w:hAnsi="Times New Roman"/>
                <w:sz w:val="24"/>
                <w:szCs w:val="24"/>
              </w:rPr>
              <w:t>ntegrovaná tematické vyučovanie</w:t>
            </w:r>
          </w:p>
          <w:p w:rsidR="00F82F22" w:rsidRPr="00BF3EFC" w:rsidRDefault="00E44ADF" w:rsidP="00727DF5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7A784B" w:rsidRPr="00BF3EFC">
              <w:rPr>
                <w:rFonts w:ascii="Times New Roman" w:hAnsi="Times New Roman"/>
                <w:sz w:val="24"/>
                <w:szCs w:val="24"/>
              </w:rPr>
              <w:t>lasické verzus moderné vyučovanie</w:t>
            </w:r>
          </w:p>
          <w:p w:rsidR="00727DF5" w:rsidRDefault="00E44ADF" w:rsidP="0016174E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F82F22" w:rsidRPr="00BF3EFC">
              <w:rPr>
                <w:rFonts w:ascii="Times New Roman" w:hAnsi="Times New Roman"/>
                <w:sz w:val="24"/>
                <w:szCs w:val="24"/>
              </w:rPr>
              <w:t>pôsob využívania ITV vo vyučovaní</w:t>
            </w:r>
          </w:p>
          <w:p w:rsidR="00BF3EFC" w:rsidRPr="00BF3EFC" w:rsidRDefault="00BF3EFC" w:rsidP="000B789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3EFC" w:rsidRPr="00BF3EFC" w:rsidRDefault="007A784B" w:rsidP="000B789A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FC">
              <w:rPr>
                <w:rFonts w:ascii="Times New Roman" w:hAnsi="Times New Roman"/>
                <w:sz w:val="24"/>
                <w:szCs w:val="24"/>
              </w:rPr>
              <w:t>1/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89A" w:rsidRPr="00BF3EFC">
              <w:rPr>
                <w:rFonts w:ascii="Times New Roman" w:hAnsi="Times New Roman"/>
                <w:sz w:val="24"/>
                <w:szCs w:val="24"/>
              </w:rPr>
              <w:t>Členovia klubu sa venovali po</w:t>
            </w:r>
            <w:r w:rsidR="008B2B2C">
              <w:rPr>
                <w:rFonts w:ascii="Times New Roman" w:hAnsi="Times New Roman"/>
                <w:sz w:val="24"/>
                <w:szCs w:val="24"/>
              </w:rPr>
              <w:t>d</w:t>
            </w:r>
            <w:r w:rsidR="000B789A" w:rsidRPr="00BF3EFC">
              <w:rPr>
                <w:rFonts w:ascii="Times New Roman" w:hAnsi="Times New Roman"/>
                <w:sz w:val="24"/>
                <w:szCs w:val="24"/>
              </w:rPr>
              <w:t xml:space="preserve">state a hlavným </w:t>
            </w:r>
            <w:r w:rsidR="00727DF5">
              <w:rPr>
                <w:rFonts w:ascii="Times New Roman" w:hAnsi="Times New Roman"/>
                <w:sz w:val="24"/>
                <w:szCs w:val="24"/>
              </w:rPr>
              <w:t>rysom moderného spôsobu učenia</w:t>
            </w:r>
            <w:r w:rsidR="000B789A" w:rsidRPr="00BF3EFC">
              <w:rPr>
                <w:rFonts w:ascii="Times New Roman" w:hAnsi="Times New Roman"/>
                <w:sz w:val="24"/>
                <w:szCs w:val="24"/>
              </w:rPr>
              <w:t>,</w:t>
            </w:r>
            <w:r w:rsidR="00727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89A" w:rsidRPr="00BF3EFC">
              <w:rPr>
                <w:rFonts w:ascii="Times New Roman" w:hAnsi="Times New Roman"/>
                <w:sz w:val="24"/>
                <w:szCs w:val="24"/>
              </w:rPr>
              <w:t xml:space="preserve">ktoré združuje vyučovacie predmety do vyučovacích blokov </w:t>
            </w:r>
            <w:r w:rsidR="00727DF5">
              <w:rPr>
                <w:rFonts w:ascii="Times New Roman" w:hAnsi="Times New Roman"/>
                <w:sz w:val="24"/>
                <w:szCs w:val="24"/>
              </w:rPr>
              <w:t xml:space="preserve">a to </w:t>
            </w:r>
            <w:r w:rsidR="000B789A" w:rsidRPr="00BF3EFC">
              <w:rPr>
                <w:rFonts w:ascii="Times New Roman" w:hAnsi="Times New Roman"/>
                <w:sz w:val="24"/>
                <w:szCs w:val="24"/>
              </w:rPr>
              <w:t>na základe spoločne zvolenej témy.</w:t>
            </w:r>
            <w:r w:rsidR="000B7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Hlavnou témou stretnutia bolo integrované tematické vyučovanie, ktoré je odlišné od tradičného spôsobu vyučovania. </w:t>
            </w:r>
            <w:r w:rsidR="00586550">
              <w:rPr>
                <w:rFonts w:ascii="Times New Roman" w:hAnsi="Times New Roman"/>
                <w:sz w:val="24"/>
                <w:szCs w:val="24"/>
              </w:rPr>
              <w:t>Odstraňuje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 rozdiely medzi jednotlivými vyučovacími predmetmi a tvorí z nich jeden integrovaný celok</w:t>
            </w:r>
            <w:r w:rsidR="00727DF5">
              <w:rPr>
                <w:rFonts w:ascii="Times New Roman" w:hAnsi="Times New Roman"/>
                <w:sz w:val="24"/>
                <w:szCs w:val="24"/>
              </w:rPr>
              <w:t>.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 Zmysluplný kontext vytvára jedna celoročná téma. 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>Medzi hlavné črty ITV patrí reorganizácia celéh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o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 xml:space="preserve"> vyučovacieh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o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procesu, nakoľko sa m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>e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ní celkové pro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>s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tredie tr</w:t>
            </w:r>
            <w:r w:rsidR="00BF3EFC">
              <w:rPr>
                <w:rFonts w:ascii="Times New Roman" w:hAnsi="Times New Roman"/>
                <w:sz w:val="24"/>
                <w:szCs w:val="24"/>
              </w:rPr>
              <w:t>ie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dy</w:t>
            </w:r>
            <w:r w:rsidR="00BF3EFC" w:rsidRPr="00BF3E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A784B" w:rsidRPr="00727DF5" w:rsidRDefault="007A784B" w:rsidP="00727DF5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D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vznikajú centrá učenia, </w:t>
            </w:r>
          </w:p>
          <w:p w:rsidR="00BF3EFC" w:rsidRPr="00727DF5" w:rsidRDefault="00BF3EFC" w:rsidP="00727DF5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DF5">
              <w:rPr>
                <w:rFonts w:ascii="Times New Roman" w:hAnsi="Times New Roman"/>
                <w:sz w:val="24"/>
                <w:szCs w:val="24"/>
              </w:rPr>
              <w:t>vytvára sa príjemné neohrozujúce prostredie bez strachu a napätia</w:t>
            </w:r>
          </w:p>
          <w:p w:rsidR="00BF3EFC" w:rsidRPr="00727DF5" w:rsidRDefault="00BF3EFC" w:rsidP="00727DF5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DF5">
              <w:rPr>
                <w:rFonts w:ascii="Times New Roman" w:hAnsi="Times New Roman"/>
                <w:sz w:val="24"/>
                <w:szCs w:val="24"/>
              </w:rPr>
              <w:t>nadväzuje sa úzka spolupráca s rodinou žiaka</w:t>
            </w:r>
          </w:p>
          <w:p w:rsidR="00BF3EFC" w:rsidRPr="00727DF5" w:rsidRDefault="00BF3EFC" w:rsidP="00727DF5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DF5">
              <w:rPr>
                <w:rFonts w:ascii="Times New Roman" w:hAnsi="Times New Roman"/>
                <w:sz w:val="24"/>
                <w:szCs w:val="24"/>
              </w:rPr>
              <w:t xml:space="preserve">využívajú sa aktivizujúce metódy a formy práce </w:t>
            </w:r>
          </w:p>
          <w:p w:rsidR="008B2B2C" w:rsidRDefault="00BF3EFC" w:rsidP="00727DF5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DF5">
              <w:rPr>
                <w:rFonts w:ascii="Times New Roman" w:hAnsi="Times New Roman"/>
                <w:sz w:val="24"/>
                <w:szCs w:val="24"/>
              </w:rPr>
              <w:t xml:space="preserve">sleduje sa priebežný progres a spätná väzba </w:t>
            </w:r>
          </w:p>
          <w:p w:rsidR="00BF3EFC" w:rsidRDefault="00BF3EFC" w:rsidP="00727DF5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DF5">
              <w:rPr>
                <w:rFonts w:ascii="Times New Roman" w:hAnsi="Times New Roman"/>
                <w:sz w:val="24"/>
                <w:szCs w:val="24"/>
              </w:rPr>
              <w:t>tvorí sa portfólio žiakov</w:t>
            </w:r>
          </w:p>
          <w:p w:rsidR="00727DF5" w:rsidRPr="00727DF5" w:rsidRDefault="00727DF5" w:rsidP="00727DF5">
            <w:pPr>
              <w:pStyle w:val="Odsekzoznamu"/>
              <w:tabs>
                <w:tab w:val="left" w:pos="1114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789A" w:rsidRDefault="00BF3EFC" w:rsidP="00DD13C8">
            <w:pPr>
              <w:pStyle w:val="Normlnywebov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t>2/</w:t>
            </w:r>
            <w:r>
              <w:rPr>
                <w:rFonts w:ascii="Tahoma" w:hAnsi="Tahoma" w:cs="Tahoma"/>
                <w:color w:val="000080"/>
              </w:rPr>
              <w:t xml:space="preserve"> </w:t>
            </w:r>
            <w:r w:rsidR="00727DF5" w:rsidRPr="00727DF5">
              <w:rPr>
                <w:rFonts w:eastAsia="Calibri"/>
                <w:lang w:eastAsia="en-US"/>
              </w:rPr>
              <w:t>V</w:t>
            </w:r>
            <w:r w:rsidR="0016174E">
              <w:rPr>
                <w:rFonts w:eastAsia="Calibri"/>
                <w:lang w:eastAsia="en-US"/>
              </w:rPr>
              <w:t> ďalše</w:t>
            </w:r>
            <w:r w:rsidR="00727DF5" w:rsidRPr="00727DF5">
              <w:rPr>
                <w:rFonts w:eastAsia="Calibri"/>
                <w:lang w:eastAsia="en-US"/>
              </w:rPr>
              <w:t>j</w:t>
            </w:r>
            <w:r w:rsidR="0016174E">
              <w:rPr>
                <w:rFonts w:eastAsia="Calibri"/>
                <w:lang w:eastAsia="en-US"/>
              </w:rPr>
              <w:t xml:space="preserve"> čast</w:t>
            </w:r>
            <w:r w:rsidR="00727DF5" w:rsidRPr="00727DF5">
              <w:rPr>
                <w:rFonts w:eastAsia="Calibri"/>
                <w:lang w:eastAsia="en-US"/>
              </w:rPr>
              <w:t>i</w:t>
            </w:r>
            <w:r w:rsidR="0016174E">
              <w:rPr>
                <w:rFonts w:eastAsia="Calibri"/>
                <w:lang w:eastAsia="en-US"/>
              </w:rPr>
              <w:t xml:space="preserve"> </w:t>
            </w:r>
            <w:r w:rsidR="00727DF5" w:rsidRPr="00727DF5">
              <w:rPr>
                <w:rFonts w:eastAsia="Calibri"/>
                <w:lang w:eastAsia="en-US"/>
              </w:rPr>
              <w:t>sa členov</w:t>
            </w:r>
            <w:r w:rsidR="0016174E">
              <w:rPr>
                <w:rFonts w:eastAsia="Calibri"/>
                <w:lang w:eastAsia="en-US"/>
              </w:rPr>
              <w:t>ia</w:t>
            </w:r>
            <w:r w:rsidR="00727DF5" w:rsidRPr="00727DF5">
              <w:rPr>
                <w:rFonts w:eastAsia="Calibri"/>
                <w:lang w:eastAsia="en-US"/>
              </w:rPr>
              <w:t xml:space="preserve"> klubu venovali p</w:t>
            </w:r>
            <w:r w:rsidR="0016174E">
              <w:rPr>
                <w:rFonts w:eastAsia="Calibri"/>
                <w:lang w:eastAsia="en-US"/>
              </w:rPr>
              <w:t>oro</w:t>
            </w:r>
            <w:r w:rsidR="00727DF5" w:rsidRPr="00727DF5">
              <w:rPr>
                <w:rFonts w:eastAsia="Calibri"/>
                <w:lang w:eastAsia="en-US"/>
              </w:rPr>
              <w:t>vnávaniu klasického a modernéh</w:t>
            </w:r>
            <w:r w:rsidR="0016174E">
              <w:rPr>
                <w:rFonts w:eastAsia="Calibri"/>
                <w:lang w:eastAsia="en-US"/>
              </w:rPr>
              <w:t>o</w:t>
            </w:r>
            <w:r w:rsidR="00727DF5" w:rsidRPr="00727DF5">
              <w:rPr>
                <w:rFonts w:eastAsia="Calibri"/>
                <w:lang w:eastAsia="en-US"/>
              </w:rPr>
              <w:t xml:space="preserve"> vyučovania s využitím </w:t>
            </w:r>
            <w:r w:rsidR="00586550">
              <w:rPr>
                <w:rFonts w:eastAsia="Calibri"/>
                <w:lang w:eastAsia="en-US"/>
              </w:rPr>
              <w:t>ITV. Skonštatovali</w:t>
            </w:r>
            <w:r w:rsidR="00727DF5" w:rsidRPr="00727DF5">
              <w:rPr>
                <w:rFonts w:eastAsia="Calibri"/>
                <w:lang w:eastAsia="en-US"/>
              </w:rPr>
              <w:t>,</w:t>
            </w:r>
            <w:r w:rsidR="0016174E">
              <w:rPr>
                <w:rFonts w:eastAsia="Calibri"/>
                <w:lang w:eastAsia="en-US"/>
              </w:rPr>
              <w:t xml:space="preserve"> </w:t>
            </w:r>
            <w:r w:rsidR="00727DF5" w:rsidRPr="00727DF5">
              <w:rPr>
                <w:rFonts w:eastAsia="Calibri"/>
                <w:lang w:eastAsia="en-US"/>
              </w:rPr>
              <w:t xml:space="preserve">že </w:t>
            </w:r>
            <w:r w:rsidR="00727DF5">
              <w:rPr>
                <w:rFonts w:eastAsia="Calibri"/>
                <w:lang w:eastAsia="en-US"/>
              </w:rPr>
              <w:t>h</w:t>
            </w:r>
            <w:r w:rsidRPr="00BF3EFC">
              <w:rPr>
                <w:rFonts w:eastAsia="Calibri"/>
                <w:lang w:eastAsia="en-US"/>
              </w:rPr>
              <w:t>lavné rozdiely medzi ITV vyučovaním a tradičným vzdelávaním sú:</w:t>
            </w:r>
            <w:r w:rsidR="00C55F4B">
              <w:rPr>
                <w:rFonts w:eastAsia="Calibri"/>
                <w:lang w:eastAsia="en-US"/>
              </w:rPr>
              <w:t xml:space="preserve"> pozitívny vzťah dieťaťa k škole, pr</w:t>
            </w:r>
            <w:r w:rsidR="000B789A">
              <w:rPr>
                <w:rFonts w:eastAsia="Calibri"/>
                <w:lang w:eastAsia="en-US"/>
              </w:rPr>
              <w:t>iateľsk</w:t>
            </w:r>
            <w:r w:rsidR="00C55F4B">
              <w:rPr>
                <w:rFonts w:eastAsia="Calibri"/>
                <w:lang w:eastAsia="en-US"/>
              </w:rPr>
              <w:t>á</w:t>
            </w:r>
            <w:r w:rsidR="000B789A">
              <w:rPr>
                <w:rFonts w:eastAsia="Calibri"/>
                <w:lang w:eastAsia="en-US"/>
              </w:rPr>
              <w:t xml:space="preserve"> </w:t>
            </w:r>
            <w:r w:rsidR="00C55F4B">
              <w:rPr>
                <w:rFonts w:eastAsia="Calibri"/>
                <w:lang w:eastAsia="en-US"/>
              </w:rPr>
              <w:t>atmosféra triedy</w:t>
            </w:r>
            <w:r w:rsidR="000B789A">
              <w:rPr>
                <w:rFonts w:eastAsia="Calibri"/>
                <w:lang w:eastAsia="en-US"/>
              </w:rPr>
              <w:t>, akti</w:t>
            </w:r>
            <w:r w:rsidR="008B2B2C">
              <w:rPr>
                <w:rFonts w:eastAsia="Calibri"/>
                <w:lang w:eastAsia="en-US"/>
              </w:rPr>
              <w:t>vita</w:t>
            </w:r>
            <w:r w:rsidR="000B789A">
              <w:rPr>
                <w:rFonts w:eastAsia="Calibri"/>
                <w:lang w:eastAsia="en-US"/>
              </w:rPr>
              <w:t>, minimum domácic</w:t>
            </w:r>
            <w:r w:rsidR="00C55F4B">
              <w:rPr>
                <w:rFonts w:eastAsia="Calibri"/>
                <w:lang w:eastAsia="en-US"/>
              </w:rPr>
              <w:t>h</w:t>
            </w:r>
            <w:r w:rsidR="000B789A">
              <w:rPr>
                <w:rFonts w:eastAsia="Calibri"/>
                <w:lang w:eastAsia="en-US"/>
              </w:rPr>
              <w:t xml:space="preserve"> </w:t>
            </w:r>
            <w:r w:rsidR="00C55F4B">
              <w:rPr>
                <w:rFonts w:eastAsia="Calibri"/>
                <w:lang w:eastAsia="en-US"/>
              </w:rPr>
              <w:t>úloh, možn</w:t>
            </w:r>
            <w:r w:rsidR="000B789A">
              <w:rPr>
                <w:rFonts w:eastAsia="Calibri"/>
                <w:lang w:eastAsia="en-US"/>
              </w:rPr>
              <w:t>os</w:t>
            </w:r>
            <w:r w:rsidR="00C55F4B">
              <w:rPr>
                <w:rFonts w:eastAsia="Calibri"/>
                <w:lang w:eastAsia="en-US"/>
              </w:rPr>
              <w:t xml:space="preserve">ť </w:t>
            </w:r>
            <w:r w:rsidR="000B789A">
              <w:rPr>
                <w:rFonts w:eastAsia="Calibri"/>
                <w:lang w:eastAsia="en-US"/>
              </w:rPr>
              <w:t xml:space="preserve">voľby úloh, dostatok času </w:t>
            </w:r>
            <w:r w:rsidR="00C55F4B">
              <w:rPr>
                <w:rFonts w:eastAsia="Calibri"/>
                <w:lang w:eastAsia="en-US"/>
              </w:rPr>
              <w:t>n</w:t>
            </w:r>
            <w:r w:rsidR="000B789A">
              <w:rPr>
                <w:rFonts w:eastAsia="Calibri"/>
                <w:lang w:eastAsia="en-US"/>
              </w:rPr>
              <w:t>a vy</w:t>
            </w:r>
            <w:r w:rsidR="00C55F4B">
              <w:rPr>
                <w:rFonts w:eastAsia="Calibri"/>
                <w:lang w:eastAsia="en-US"/>
              </w:rPr>
              <w:t>p</w:t>
            </w:r>
            <w:r w:rsidR="000B789A">
              <w:rPr>
                <w:rFonts w:eastAsia="Calibri"/>
                <w:lang w:eastAsia="en-US"/>
              </w:rPr>
              <w:t>r</w:t>
            </w:r>
            <w:r w:rsidR="00C55F4B">
              <w:rPr>
                <w:rFonts w:eastAsia="Calibri"/>
                <w:lang w:eastAsia="en-US"/>
              </w:rPr>
              <w:t>acovan</w:t>
            </w:r>
            <w:r w:rsidR="000B789A">
              <w:rPr>
                <w:rFonts w:eastAsia="Calibri"/>
                <w:lang w:eastAsia="en-US"/>
              </w:rPr>
              <w:t>ie</w:t>
            </w:r>
            <w:r w:rsidR="00C55F4B">
              <w:rPr>
                <w:rFonts w:eastAsia="Calibri"/>
                <w:lang w:eastAsia="en-US"/>
              </w:rPr>
              <w:t xml:space="preserve"> úloh, otvoren</w:t>
            </w:r>
            <w:r w:rsidR="0034531B">
              <w:rPr>
                <w:rFonts w:eastAsia="Calibri"/>
                <w:lang w:eastAsia="en-US"/>
              </w:rPr>
              <w:t xml:space="preserve">á diskusia o problémoch, </w:t>
            </w:r>
            <w:r w:rsidR="000B789A">
              <w:rPr>
                <w:rFonts w:eastAsia="Calibri"/>
                <w:lang w:eastAsia="en-US"/>
              </w:rPr>
              <w:t xml:space="preserve"> </w:t>
            </w:r>
            <w:r w:rsidR="0034531B">
              <w:rPr>
                <w:rFonts w:eastAsia="Calibri"/>
                <w:lang w:eastAsia="en-US"/>
              </w:rPr>
              <w:t>str</w:t>
            </w:r>
            <w:r w:rsidR="000B789A">
              <w:rPr>
                <w:rFonts w:eastAsia="Calibri"/>
                <w:lang w:eastAsia="en-US"/>
              </w:rPr>
              <w:t>ie</w:t>
            </w:r>
            <w:r w:rsidR="0034531B">
              <w:rPr>
                <w:rFonts w:eastAsia="Calibri"/>
                <w:lang w:eastAsia="en-US"/>
              </w:rPr>
              <w:t>dan</w:t>
            </w:r>
            <w:r w:rsidR="000B789A">
              <w:rPr>
                <w:rFonts w:eastAsia="Calibri"/>
                <w:lang w:eastAsia="en-US"/>
              </w:rPr>
              <w:t>ie</w:t>
            </w:r>
            <w:r w:rsidR="0034531B">
              <w:rPr>
                <w:rFonts w:eastAsia="Calibri"/>
                <w:lang w:eastAsia="en-US"/>
              </w:rPr>
              <w:t xml:space="preserve"> práce a </w:t>
            </w:r>
            <w:r w:rsidR="000B789A">
              <w:rPr>
                <w:rFonts w:eastAsia="Calibri"/>
                <w:lang w:eastAsia="en-US"/>
              </w:rPr>
              <w:t>od</w:t>
            </w:r>
            <w:r w:rsidR="0034531B">
              <w:rPr>
                <w:rFonts w:eastAsia="Calibri"/>
                <w:lang w:eastAsia="en-US"/>
              </w:rPr>
              <w:t>dychu, slovné hodnotenie.</w:t>
            </w:r>
          </w:p>
          <w:p w:rsidR="0034531B" w:rsidRPr="000B789A" w:rsidRDefault="0034531B" w:rsidP="00DD13C8">
            <w:pPr>
              <w:pStyle w:val="Normlnywebov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t>Klady integrov</w:t>
            </w:r>
            <w:r w:rsidR="00586550">
              <w:t>aného tematického vyučovania</w:t>
            </w:r>
            <w:r>
              <w:t>:</w:t>
            </w:r>
            <w:r w:rsidR="00586550">
              <w:t xml:space="preserve"> </w:t>
            </w:r>
            <w:r>
              <w:t>aktivita,</w:t>
            </w:r>
            <w:r w:rsidR="000B789A">
              <w:t xml:space="preserve"> </w:t>
            </w:r>
            <w:r>
              <w:t>samostatnosť, tvorivosť žiakov, pozitívnu, pokojná a radostná atmosféru na vyučovaní.</w:t>
            </w:r>
          </w:p>
          <w:p w:rsidR="00CC1EE5" w:rsidRDefault="000B789A" w:rsidP="00586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34531B">
              <w:rPr>
                <w:rFonts w:ascii="Times New Roman" w:hAnsi="Times New Roman"/>
                <w:sz w:val="24"/>
                <w:szCs w:val="24"/>
              </w:rPr>
              <w:t>egat</w:t>
            </w:r>
            <w:r>
              <w:rPr>
                <w:rFonts w:ascii="Times New Roman" w:hAnsi="Times New Roman"/>
                <w:sz w:val="24"/>
                <w:szCs w:val="24"/>
              </w:rPr>
              <w:t>íva</w:t>
            </w:r>
            <w:r w:rsidR="00345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nutnosť </w:t>
            </w:r>
            <w:r w:rsidR="0034531B">
              <w:rPr>
                <w:rFonts w:ascii="Times New Roman" w:hAnsi="Times New Roman"/>
                <w:sz w:val="24"/>
                <w:szCs w:val="24"/>
              </w:rPr>
              <w:t xml:space="preserve"> tvorivého a špeciálne pripraveného učiteľa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problémy s </w:t>
            </w:r>
            <w:r w:rsidR="00586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550">
              <w:rPr>
                <w:rFonts w:ascii="Times New Roman" w:hAnsi="Times New Roman"/>
                <w:sz w:val="24"/>
                <w:szCs w:val="24"/>
              </w:rPr>
              <w:t>k</w:t>
            </w:r>
            <w:r w:rsidR="0034531B">
              <w:rPr>
                <w:rFonts w:ascii="Times New Roman" w:hAnsi="Times New Roman"/>
                <w:sz w:val="24"/>
                <w:szCs w:val="24"/>
              </w:rPr>
              <w:t>ompatibilit</w:t>
            </w:r>
            <w:r w:rsidRPr="00586550">
              <w:rPr>
                <w:rFonts w:ascii="Times New Roman" w:hAnsi="Times New Roman"/>
                <w:sz w:val="24"/>
                <w:szCs w:val="24"/>
              </w:rPr>
              <w:t>ou učebných osnov na 2. stupni ZŠ</w:t>
            </w:r>
            <w:r w:rsidR="0016174E" w:rsidRPr="00586550">
              <w:rPr>
                <w:rFonts w:ascii="Times New Roman" w:hAnsi="Times New Roman"/>
                <w:sz w:val="24"/>
                <w:szCs w:val="24"/>
              </w:rPr>
              <w:t>. Tiež sa venovali podmienkam</w:t>
            </w:r>
            <w:r w:rsidR="00586550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C55F4B" w:rsidRPr="0016174E">
              <w:rPr>
                <w:rFonts w:ascii="Times New Roman" w:hAnsi="Times New Roman"/>
                <w:sz w:val="24"/>
                <w:szCs w:val="24"/>
              </w:rPr>
              <w:t>ysoko efektívneho vzdelávacieho procesu</w:t>
            </w:r>
            <w:r w:rsidR="0058655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86550" w:rsidRPr="0016174E">
              <w:rPr>
                <w:rFonts w:ascii="Times New Roman" w:hAnsi="Times New Roman"/>
                <w:sz w:val="24"/>
                <w:szCs w:val="24"/>
              </w:rPr>
              <w:t>hra a štúdium, aktívne učenie, tvorba a kritické myslenie</w:t>
            </w:r>
            <w:r w:rsidR="00586550">
              <w:rPr>
                <w:rFonts w:ascii="Times New Roman" w:hAnsi="Times New Roman"/>
                <w:sz w:val="24"/>
                <w:szCs w:val="24"/>
              </w:rPr>
              <w:t>.</w:t>
            </w:r>
            <w:r w:rsidR="0016174E" w:rsidRPr="001617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5F4B" w:rsidRDefault="00586550" w:rsidP="00586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Členovia klubu definovali, čo si pod týmito pojmami predstavujú a akým spôsobom ich budú aplikovať vo svojich triedach. </w:t>
            </w:r>
          </w:p>
          <w:p w:rsidR="005B46B7" w:rsidRPr="0016174E" w:rsidRDefault="005B46B7" w:rsidP="00586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4E" w:rsidRPr="0016174E" w:rsidRDefault="00BF3EFC" w:rsidP="00DD1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FC">
              <w:rPr>
                <w:rFonts w:ascii="Times New Roman" w:hAnsi="Times New Roman"/>
                <w:sz w:val="24"/>
                <w:szCs w:val="24"/>
              </w:rPr>
              <w:t xml:space="preserve">3/ </w:t>
            </w:r>
            <w:r w:rsidR="00C55F4B">
              <w:rPr>
                <w:rFonts w:ascii="Times New Roman" w:hAnsi="Times New Roman"/>
                <w:sz w:val="24"/>
                <w:szCs w:val="24"/>
              </w:rPr>
              <w:t>Členovia klubu sa venovali spôsobu včlenenia ITV do vyučovania s dôrazom na rozvoj či</w:t>
            </w:r>
            <w:r w:rsidR="0016174E">
              <w:rPr>
                <w:rFonts w:ascii="Times New Roman" w:hAnsi="Times New Roman"/>
                <w:sz w:val="24"/>
                <w:szCs w:val="24"/>
              </w:rPr>
              <w:t>t</w:t>
            </w:r>
            <w:r w:rsidR="00C55F4B">
              <w:rPr>
                <w:rFonts w:ascii="Times New Roman" w:hAnsi="Times New Roman"/>
                <w:sz w:val="24"/>
                <w:szCs w:val="24"/>
              </w:rPr>
              <w:t>ateľs</w:t>
            </w:r>
            <w:r w:rsidR="0016174E">
              <w:rPr>
                <w:rFonts w:ascii="Times New Roman" w:hAnsi="Times New Roman"/>
                <w:sz w:val="24"/>
                <w:szCs w:val="24"/>
              </w:rPr>
              <w:t>ke</w:t>
            </w:r>
            <w:r w:rsidR="00C55F4B">
              <w:rPr>
                <w:rFonts w:ascii="Times New Roman" w:hAnsi="Times New Roman"/>
                <w:sz w:val="24"/>
                <w:szCs w:val="24"/>
              </w:rPr>
              <w:t>j</w:t>
            </w:r>
            <w:r w:rsidR="001617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5F4B">
              <w:rPr>
                <w:rFonts w:ascii="Times New Roman" w:hAnsi="Times New Roman"/>
                <w:sz w:val="24"/>
                <w:szCs w:val="24"/>
              </w:rPr>
              <w:t>gramotn</w:t>
            </w:r>
            <w:r w:rsidR="0016174E">
              <w:rPr>
                <w:rFonts w:ascii="Times New Roman" w:hAnsi="Times New Roman"/>
                <w:sz w:val="24"/>
                <w:szCs w:val="24"/>
              </w:rPr>
              <w:t>os</w:t>
            </w:r>
            <w:r w:rsidR="00C55F4B">
              <w:rPr>
                <w:rFonts w:ascii="Times New Roman" w:hAnsi="Times New Roman"/>
                <w:sz w:val="24"/>
                <w:szCs w:val="24"/>
              </w:rPr>
              <w:t>ti ž</w:t>
            </w:r>
            <w:r w:rsidR="0016174E">
              <w:rPr>
                <w:rFonts w:ascii="Times New Roman" w:hAnsi="Times New Roman"/>
                <w:sz w:val="24"/>
                <w:szCs w:val="24"/>
              </w:rPr>
              <w:t>ia</w:t>
            </w:r>
            <w:r w:rsidR="00C12865">
              <w:rPr>
                <w:rFonts w:ascii="Times New Roman" w:hAnsi="Times New Roman"/>
                <w:sz w:val="24"/>
                <w:szCs w:val="24"/>
              </w:rPr>
              <w:t>kov</w:t>
            </w:r>
            <w:r w:rsidR="00C55F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Východiskom využívania ITV </w:t>
            </w:r>
            <w:r w:rsidR="00C12865">
              <w:rPr>
                <w:rFonts w:ascii="Times New Roman" w:hAnsi="Times New Roman"/>
                <w:sz w:val="24"/>
                <w:szCs w:val="24"/>
              </w:rPr>
              <w:t>bude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="007A784B" w:rsidRPr="00BF3EFC">
              <w:rPr>
                <w:rFonts w:ascii="Times New Roman" w:hAnsi="Times New Roman"/>
                <w:sz w:val="24"/>
                <w:szCs w:val="24"/>
              </w:rPr>
              <w:t>eloročn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á</w:t>
            </w:r>
            <w:r w:rsidR="007A784B" w:rsidRPr="00BF3EFC">
              <w:rPr>
                <w:rFonts w:ascii="Times New Roman" w:hAnsi="Times New Roman"/>
                <w:sz w:val="24"/>
                <w:szCs w:val="24"/>
              </w:rPr>
              <w:t xml:space="preserve"> tém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a. Z nej sa rozpracujú menšie časti – pod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témy a tie sa ďalej </w:t>
            </w:r>
            <w:r w:rsidR="008B2B2C">
              <w:rPr>
                <w:rFonts w:ascii="Times New Roman" w:hAnsi="Times New Roman"/>
                <w:sz w:val="24"/>
                <w:szCs w:val="24"/>
              </w:rPr>
              <w:t xml:space="preserve">rozčlenia </w:t>
            </w:r>
            <w:r w:rsidR="007A784B" w:rsidRPr="00BF3EFC">
              <w:rPr>
                <w:rFonts w:ascii="Times New Roman" w:hAnsi="Times New Roman"/>
                <w:sz w:val="24"/>
                <w:szCs w:val="24"/>
              </w:rPr>
              <w:t xml:space="preserve"> do menších častí - tematických častí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.</w:t>
            </w:r>
            <w:r w:rsidR="007A784B" w:rsidRPr="00BF3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>Téma sa využ</w:t>
            </w:r>
            <w:r w:rsidR="00C12865">
              <w:rPr>
                <w:rFonts w:ascii="Times New Roman" w:hAnsi="Times New Roman"/>
                <w:sz w:val="24"/>
                <w:szCs w:val="24"/>
              </w:rPr>
              <w:t>ije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 na všetkých hodinách a</w:t>
            </w:r>
            <w:r w:rsidR="00C12865">
              <w:rPr>
                <w:rFonts w:ascii="Times New Roman" w:hAnsi="Times New Roman"/>
                <w:sz w:val="24"/>
                <w:szCs w:val="24"/>
              </w:rPr>
              <w:t> bude tvoriť</w:t>
            </w:r>
            <w:r w:rsidRPr="00BF3EFC">
              <w:rPr>
                <w:rFonts w:ascii="Times New Roman" w:hAnsi="Times New Roman"/>
                <w:sz w:val="24"/>
                <w:szCs w:val="24"/>
              </w:rPr>
              <w:t xml:space="preserve"> osnovu vyučovania. </w:t>
            </w:r>
            <w:r w:rsidR="0016174E">
              <w:rPr>
                <w:rFonts w:ascii="Times New Roman" w:hAnsi="Times New Roman"/>
                <w:sz w:val="24"/>
                <w:szCs w:val="24"/>
              </w:rPr>
              <w:t>Členovia klubu prezentovali zvolenú celoročnú tému. V </w:t>
            </w:r>
            <w:r w:rsidR="00C12865">
              <w:rPr>
                <w:rFonts w:ascii="Times New Roman" w:hAnsi="Times New Roman"/>
                <w:sz w:val="24"/>
                <w:szCs w:val="24"/>
              </w:rPr>
              <w:t>1</w:t>
            </w:r>
            <w:r w:rsidR="0016174E">
              <w:rPr>
                <w:rFonts w:ascii="Times New Roman" w:hAnsi="Times New Roman"/>
                <w:sz w:val="24"/>
                <w:szCs w:val="24"/>
              </w:rPr>
              <w:t>.</w:t>
            </w:r>
            <w:r w:rsidR="00C12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74E">
              <w:rPr>
                <w:rFonts w:ascii="Times New Roman" w:hAnsi="Times New Roman"/>
                <w:sz w:val="24"/>
                <w:szCs w:val="24"/>
              </w:rPr>
              <w:t>ročníku to bude téma Moje zdravie, 2. ročníku téma Ako ide rok, v 3.</w:t>
            </w:r>
            <w:r w:rsidR="00C12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74E">
              <w:rPr>
                <w:rFonts w:ascii="Times New Roman" w:hAnsi="Times New Roman"/>
                <w:sz w:val="24"/>
                <w:szCs w:val="24"/>
              </w:rPr>
              <w:t xml:space="preserve">ročníku téma </w:t>
            </w:r>
            <w:r w:rsidR="0016174E" w:rsidRPr="00DD13C8">
              <w:rPr>
                <w:rFonts w:ascii="Times New Roman" w:hAnsi="Times New Roman"/>
                <w:sz w:val="24"/>
                <w:szCs w:val="24"/>
              </w:rPr>
              <w:t>Rozprávky z čarovného lesa, v 4.</w:t>
            </w:r>
            <w:r w:rsidR="00586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74E" w:rsidRPr="00DD13C8">
              <w:rPr>
                <w:rFonts w:ascii="Times New Roman" w:hAnsi="Times New Roman"/>
                <w:sz w:val="24"/>
                <w:szCs w:val="24"/>
              </w:rPr>
              <w:t>ročníku téma 3 groše</w:t>
            </w:r>
            <w:r w:rsidR="005865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C0842">
              <w:rPr>
                <w:rFonts w:ascii="Times New Roman" w:hAnsi="Times New Roman"/>
                <w:sz w:val="24"/>
                <w:szCs w:val="24"/>
              </w:rPr>
              <w:t>Rozdiskutovali organizáci</w:t>
            </w:r>
            <w:r w:rsidR="00C12865">
              <w:rPr>
                <w:rFonts w:ascii="Times New Roman" w:hAnsi="Times New Roman"/>
                <w:sz w:val="24"/>
                <w:szCs w:val="24"/>
              </w:rPr>
              <w:t>u</w:t>
            </w:r>
            <w:r w:rsidR="000C0842">
              <w:rPr>
                <w:rFonts w:ascii="Times New Roman" w:hAnsi="Times New Roman"/>
                <w:sz w:val="24"/>
                <w:szCs w:val="24"/>
              </w:rPr>
              <w:t xml:space="preserve"> vysoko efektívneh</w:t>
            </w:r>
            <w:r w:rsidR="00C12865">
              <w:rPr>
                <w:rFonts w:ascii="Times New Roman" w:hAnsi="Times New Roman"/>
                <w:sz w:val="24"/>
                <w:szCs w:val="24"/>
              </w:rPr>
              <w:t>o</w:t>
            </w:r>
            <w:r w:rsidR="000C0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865">
              <w:rPr>
                <w:rFonts w:ascii="Times New Roman" w:hAnsi="Times New Roman"/>
                <w:sz w:val="24"/>
                <w:szCs w:val="24"/>
              </w:rPr>
              <w:t>učen</w:t>
            </w:r>
            <w:r w:rsidR="000C0842">
              <w:rPr>
                <w:rFonts w:ascii="Times New Roman" w:hAnsi="Times New Roman"/>
                <w:sz w:val="24"/>
                <w:szCs w:val="24"/>
              </w:rPr>
              <w:t>ia</w:t>
            </w:r>
            <w:r w:rsidR="00C12865">
              <w:rPr>
                <w:rFonts w:ascii="Times New Roman" w:hAnsi="Times New Roman"/>
                <w:sz w:val="24"/>
                <w:szCs w:val="24"/>
              </w:rPr>
              <w:t xml:space="preserve"> pre svoje tr</w:t>
            </w:r>
            <w:r w:rsidR="000C0842">
              <w:rPr>
                <w:rFonts w:ascii="Times New Roman" w:hAnsi="Times New Roman"/>
                <w:sz w:val="24"/>
                <w:szCs w:val="24"/>
              </w:rPr>
              <w:t>iedy.  Skonštatovali, že p</w:t>
            </w:r>
            <w:r w:rsidR="000C0842" w:rsidRPr="000C0842">
              <w:rPr>
                <w:rFonts w:ascii="Times New Roman" w:hAnsi="Times New Roman"/>
                <w:sz w:val="24"/>
                <w:szCs w:val="24"/>
              </w:rPr>
              <w:t xml:space="preserve">rofesijné správanie učiteľa, vrátane podpory kolegov a komunikácie s rodičmi, má tiež vplyv na efektívny proces výučby </w:t>
            </w:r>
            <w:r w:rsidR="008B2B2C">
              <w:rPr>
                <w:rFonts w:ascii="Times New Roman" w:hAnsi="Times New Roman"/>
                <w:sz w:val="24"/>
                <w:szCs w:val="24"/>
              </w:rPr>
              <w:t>žiakov</w:t>
            </w:r>
            <w:r w:rsidR="000C0842" w:rsidRPr="000C08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05BB" w:rsidRPr="00BF3EFC" w:rsidRDefault="00F305BB" w:rsidP="00DE2F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DE2F18">
        <w:trPr>
          <w:trHeight w:val="1160"/>
        </w:trPr>
        <w:tc>
          <w:tcPr>
            <w:tcW w:w="9212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2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0C0842" w:rsidRPr="008B2B2C" w:rsidRDefault="00DC5320" w:rsidP="000C0842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i</w:t>
            </w:r>
            <w:r w:rsidR="000C0842" w:rsidRPr="008B2B2C">
              <w:rPr>
                <w:rFonts w:ascii="Times New Roman" w:hAnsi="Times New Roman"/>
                <w:sz w:val="24"/>
                <w:szCs w:val="24"/>
              </w:rPr>
              <w:t>ndividuálnym štúdiom zís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kať ď</w:t>
            </w:r>
            <w:r w:rsidR="000C0842" w:rsidRPr="008B2B2C">
              <w:rPr>
                <w:rFonts w:ascii="Times New Roman" w:hAnsi="Times New Roman"/>
                <w:sz w:val="24"/>
                <w:szCs w:val="24"/>
              </w:rPr>
              <w:t>alšie informácie o VUE a ITV</w:t>
            </w:r>
          </w:p>
          <w:p w:rsidR="000C0842" w:rsidRPr="008B2B2C" w:rsidRDefault="000C0842" w:rsidP="000C0842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rozpracov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ať celoročnú tému pre svoj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u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tr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ie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du</w:t>
            </w:r>
          </w:p>
          <w:p w:rsidR="00F305BB" w:rsidRPr="008B2B2C" w:rsidRDefault="00DC5320" w:rsidP="007B6C7D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v</w:t>
            </w:r>
            <w:r w:rsidR="000C0842" w:rsidRPr="008B2B2C">
              <w:rPr>
                <w:rFonts w:ascii="Times New Roman" w:hAnsi="Times New Roman"/>
                <w:sz w:val="24"/>
                <w:szCs w:val="24"/>
              </w:rPr>
              <w:t xml:space="preserve">ytvárať 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podmienky pre VEU v</w:t>
            </w:r>
            <w:r w:rsidR="00DE2F18" w:rsidRPr="008B2B2C">
              <w:rPr>
                <w:rFonts w:ascii="Times New Roman" w:hAnsi="Times New Roman"/>
                <w:sz w:val="24"/>
                <w:szCs w:val="24"/>
              </w:rPr>
              <w:t> 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triede</w:t>
            </w:r>
            <w:r w:rsidR="00DE2F18" w:rsidRPr="008B2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B2C">
              <w:rPr>
                <w:rFonts w:ascii="Times New Roman" w:hAnsi="Times New Roman"/>
                <w:sz w:val="24"/>
                <w:szCs w:val="24"/>
              </w:rPr>
              <w:t>- zaviesť ranné komunity, začať zriaďovať centrá učenia</w:t>
            </w:r>
          </w:p>
        </w:tc>
      </w:tr>
    </w:tbl>
    <w:p w:rsidR="00F305BB" w:rsidRPr="008B2B2C" w:rsidRDefault="00F305BB" w:rsidP="00B440DB">
      <w:pPr>
        <w:tabs>
          <w:tab w:val="left" w:pos="1114"/>
        </w:tabs>
        <w:rPr>
          <w:rFonts w:ascii="Times New Roman" w:hAnsi="Times New Roman"/>
          <w:sz w:val="24"/>
          <w:szCs w:val="24"/>
        </w:rPr>
      </w:pPr>
      <w:r w:rsidRPr="008B2B2C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6"/>
        <w:gridCol w:w="5036"/>
      </w:tblGrid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8B2B2C" w:rsidRDefault="000C0842" w:rsidP="00E44AD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EA7">
              <w:rPr>
                <w:rFonts w:ascii="Times New Roman" w:hAnsi="Times New Roman"/>
              </w:rPr>
              <w:t xml:space="preserve">Mgr. </w:t>
            </w:r>
            <w:r w:rsidR="00E44ADF" w:rsidRPr="00E96EA7">
              <w:rPr>
                <w:rFonts w:ascii="Times New Roman" w:hAnsi="Times New Roman"/>
              </w:rPr>
              <w:t>Darina Bírešová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DC532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26.9.2019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Schválil (meno, priezvisko)</w:t>
            </w:r>
          </w:p>
        </w:tc>
        <w:tc>
          <w:tcPr>
            <w:tcW w:w="5135" w:type="dxa"/>
          </w:tcPr>
          <w:p w:rsidR="00F305BB" w:rsidRPr="008B2B2C" w:rsidRDefault="00E44AD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F22">
              <w:rPr>
                <w:rFonts w:ascii="Times New Roman" w:hAnsi="Times New Roman"/>
              </w:rPr>
              <w:t>Ing. Mgr.</w:t>
            </w:r>
            <w:r>
              <w:rPr>
                <w:rFonts w:ascii="Times New Roman" w:hAnsi="Times New Roman"/>
              </w:rPr>
              <w:t xml:space="preserve"> </w:t>
            </w:r>
            <w:r w:rsidRPr="00F82F22">
              <w:rPr>
                <w:rFonts w:ascii="Times New Roman" w:hAnsi="Times New Roman"/>
              </w:rPr>
              <w:t>Mária Slašťanová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DC532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26.9.2019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112" w:rsidRDefault="002F5112" w:rsidP="00CF35D8">
      <w:pPr>
        <w:spacing w:after="0" w:line="240" w:lineRule="auto"/>
      </w:pPr>
      <w:r>
        <w:separator/>
      </w:r>
    </w:p>
  </w:endnote>
  <w:endnote w:type="continuationSeparator" w:id="0">
    <w:p w:rsidR="002F5112" w:rsidRDefault="002F511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112" w:rsidRDefault="002F5112" w:rsidP="00CF35D8">
      <w:pPr>
        <w:spacing w:after="0" w:line="240" w:lineRule="auto"/>
      </w:pPr>
      <w:r>
        <w:separator/>
      </w:r>
    </w:p>
  </w:footnote>
  <w:footnote w:type="continuationSeparator" w:id="0">
    <w:p w:rsidR="002F5112" w:rsidRDefault="002F511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AC0CDA"/>
    <w:multiLevelType w:val="hybridMultilevel"/>
    <w:tmpl w:val="922290D2"/>
    <w:lvl w:ilvl="0" w:tplc="C4C6896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80D7B"/>
    <w:multiLevelType w:val="hybridMultilevel"/>
    <w:tmpl w:val="B9941B2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11A69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4B6D03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F481A"/>
    <w:multiLevelType w:val="hybridMultilevel"/>
    <w:tmpl w:val="57E0C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84507"/>
    <w:multiLevelType w:val="multilevel"/>
    <w:tmpl w:val="C59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FA46C0"/>
    <w:multiLevelType w:val="hybridMultilevel"/>
    <w:tmpl w:val="D29C3138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D061A"/>
    <w:multiLevelType w:val="multilevel"/>
    <w:tmpl w:val="AAA4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C440D6"/>
    <w:multiLevelType w:val="multilevel"/>
    <w:tmpl w:val="257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0458C6"/>
    <w:multiLevelType w:val="multilevel"/>
    <w:tmpl w:val="E1CA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7E4EA1"/>
    <w:multiLevelType w:val="hybridMultilevel"/>
    <w:tmpl w:val="6F08FE9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F71FB"/>
    <w:multiLevelType w:val="multilevel"/>
    <w:tmpl w:val="0E04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5"/>
  </w:num>
  <w:num w:numId="5">
    <w:abstractNumId w:val="14"/>
  </w:num>
  <w:num w:numId="6">
    <w:abstractNumId w:val="5"/>
  </w:num>
  <w:num w:numId="7">
    <w:abstractNumId w:val="4"/>
  </w:num>
  <w:num w:numId="8">
    <w:abstractNumId w:val="9"/>
  </w:num>
  <w:num w:numId="9">
    <w:abstractNumId w:val="11"/>
  </w:num>
  <w:num w:numId="10">
    <w:abstractNumId w:val="19"/>
  </w:num>
  <w:num w:numId="11">
    <w:abstractNumId w:val="17"/>
  </w:num>
  <w:num w:numId="12">
    <w:abstractNumId w:val="8"/>
  </w:num>
  <w:num w:numId="13">
    <w:abstractNumId w:val="6"/>
  </w:num>
  <w:num w:numId="14">
    <w:abstractNumId w:val="3"/>
  </w:num>
  <w:num w:numId="15">
    <w:abstractNumId w:val="2"/>
  </w:num>
  <w:num w:numId="16">
    <w:abstractNumId w:val="10"/>
  </w:num>
  <w:num w:numId="17">
    <w:abstractNumId w:val="12"/>
  </w:num>
  <w:num w:numId="18">
    <w:abstractNumId w:val="18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177F3"/>
    <w:rsid w:val="00053B89"/>
    <w:rsid w:val="000B789A"/>
    <w:rsid w:val="000C0842"/>
    <w:rsid w:val="000E6FBF"/>
    <w:rsid w:val="000F127B"/>
    <w:rsid w:val="00137050"/>
    <w:rsid w:val="00151F6C"/>
    <w:rsid w:val="001544C0"/>
    <w:rsid w:val="0016174E"/>
    <w:rsid w:val="001620FF"/>
    <w:rsid w:val="001745A4"/>
    <w:rsid w:val="00187D44"/>
    <w:rsid w:val="00195BD6"/>
    <w:rsid w:val="001A5EA2"/>
    <w:rsid w:val="001B69AF"/>
    <w:rsid w:val="001D498E"/>
    <w:rsid w:val="00203036"/>
    <w:rsid w:val="00204220"/>
    <w:rsid w:val="00225CD9"/>
    <w:rsid w:val="002858A1"/>
    <w:rsid w:val="002D7F9B"/>
    <w:rsid w:val="002D7FC6"/>
    <w:rsid w:val="002E3F1A"/>
    <w:rsid w:val="002F5112"/>
    <w:rsid w:val="0034531B"/>
    <w:rsid w:val="0034733D"/>
    <w:rsid w:val="003700F7"/>
    <w:rsid w:val="003A02DE"/>
    <w:rsid w:val="003E2155"/>
    <w:rsid w:val="003F10E0"/>
    <w:rsid w:val="00423CC3"/>
    <w:rsid w:val="00446402"/>
    <w:rsid w:val="004C05D7"/>
    <w:rsid w:val="004F368A"/>
    <w:rsid w:val="00507CF5"/>
    <w:rsid w:val="00522066"/>
    <w:rsid w:val="005361EC"/>
    <w:rsid w:val="00541786"/>
    <w:rsid w:val="0055263C"/>
    <w:rsid w:val="00583AF0"/>
    <w:rsid w:val="00586550"/>
    <w:rsid w:val="0058712F"/>
    <w:rsid w:val="00592E27"/>
    <w:rsid w:val="005B46B7"/>
    <w:rsid w:val="00620A86"/>
    <w:rsid w:val="006377DA"/>
    <w:rsid w:val="006654B8"/>
    <w:rsid w:val="006A3977"/>
    <w:rsid w:val="006B6CBE"/>
    <w:rsid w:val="006E77C5"/>
    <w:rsid w:val="00727DF5"/>
    <w:rsid w:val="007A5170"/>
    <w:rsid w:val="007A6CFA"/>
    <w:rsid w:val="007A784B"/>
    <w:rsid w:val="007B6C7D"/>
    <w:rsid w:val="008058B8"/>
    <w:rsid w:val="00837834"/>
    <w:rsid w:val="008721DB"/>
    <w:rsid w:val="008B2B2C"/>
    <w:rsid w:val="008C3B1D"/>
    <w:rsid w:val="008C3C41"/>
    <w:rsid w:val="00912578"/>
    <w:rsid w:val="00922FE2"/>
    <w:rsid w:val="009276C8"/>
    <w:rsid w:val="00971050"/>
    <w:rsid w:val="009C3018"/>
    <w:rsid w:val="009F4F76"/>
    <w:rsid w:val="00A377B7"/>
    <w:rsid w:val="00A71E3A"/>
    <w:rsid w:val="00A9043F"/>
    <w:rsid w:val="00AB111C"/>
    <w:rsid w:val="00AF47E6"/>
    <w:rsid w:val="00AF5989"/>
    <w:rsid w:val="00B36574"/>
    <w:rsid w:val="00B440DB"/>
    <w:rsid w:val="00B71530"/>
    <w:rsid w:val="00BB5601"/>
    <w:rsid w:val="00BF2F35"/>
    <w:rsid w:val="00BF3EFC"/>
    <w:rsid w:val="00BF4683"/>
    <w:rsid w:val="00BF4792"/>
    <w:rsid w:val="00C065E1"/>
    <w:rsid w:val="00C12865"/>
    <w:rsid w:val="00C55EB9"/>
    <w:rsid w:val="00C55F4B"/>
    <w:rsid w:val="00C63FAA"/>
    <w:rsid w:val="00CA0B4D"/>
    <w:rsid w:val="00CA771E"/>
    <w:rsid w:val="00CC1EE5"/>
    <w:rsid w:val="00CD24A2"/>
    <w:rsid w:val="00CD7D64"/>
    <w:rsid w:val="00CF35D8"/>
    <w:rsid w:val="00D0796E"/>
    <w:rsid w:val="00D5619C"/>
    <w:rsid w:val="00DA6ABC"/>
    <w:rsid w:val="00DC5320"/>
    <w:rsid w:val="00DD13C8"/>
    <w:rsid w:val="00DD1AA4"/>
    <w:rsid w:val="00DE2F18"/>
    <w:rsid w:val="00E36C97"/>
    <w:rsid w:val="00E42B83"/>
    <w:rsid w:val="00E44ADF"/>
    <w:rsid w:val="00E620D3"/>
    <w:rsid w:val="00E926D8"/>
    <w:rsid w:val="00E96EA7"/>
    <w:rsid w:val="00EC5730"/>
    <w:rsid w:val="00ED4907"/>
    <w:rsid w:val="00F305BB"/>
    <w:rsid w:val="00F36E61"/>
    <w:rsid w:val="00F61779"/>
    <w:rsid w:val="00F82F22"/>
    <w:rsid w:val="00FC388A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345F4"/>
  <w15:docId w15:val="{4F7B76FB-996B-447A-9FE8-F6190AB1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F82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semiHidden/>
    <w:rsid w:val="00F82F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F82F22"/>
    <w:rPr>
      <w:strike w:val="0"/>
      <w:dstrike w:val="0"/>
      <w:color w:val="0000FF"/>
      <w:u w:val="none"/>
      <w:effect w:val="none"/>
    </w:rPr>
  </w:style>
  <w:style w:type="character" w:styleId="Siln">
    <w:name w:val="Strong"/>
    <w:basedOn w:val="Predvolenpsmoodseku"/>
    <w:uiPriority w:val="22"/>
    <w:qFormat/>
    <w:locked/>
    <w:rsid w:val="00F82F22"/>
    <w:rPr>
      <w:b/>
      <w:bCs/>
    </w:rPr>
  </w:style>
  <w:style w:type="paragraph" w:styleId="Normlnywebov">
    <w:name w:val="Normal (Web)"/>
    <w:basedOn w:val="Normlny"/>
    <w:uiPriority w:val="99"/>
    <w:unhideWhenUsed/>
    <w:rsid w:val="00F8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2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2787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07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8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26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11</cp:revision>
  <cp:lastPrinted>2017-07-21T06:21:00Z</cp:lastPrinted>
  <dcterms:created xsi:type="dcterms:W3CDTF">2019-11-02T12:19:00Z</dcterms:created>
  <dcterms:modified xsi:type="dcterms:W3CDTF">2019-11-03T12:52:00Z</dcterms:modified>
</cp:coreProperties>
</file>