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620A86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4"/>
        <w:gridCol w:w="4548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Rozvíjanie funkčnej gramotnosti žiakov a spolupráce učiteľov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312011S383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Klub matematickej a prírodovednej gramotnosti /2.stupeň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25. 9.2019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2008D1" w:rsidRDefault="002008D1" w:rsidP="002008D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Mgr. Valéria Kubíková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2008D1" w:rsidRDefault="00A2192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2008D1" w:rsidRPr="002008D1">
                <w:rPr>
                  <w:rFonts w:ascii="Times New Roman" w:hAnsi="Times New Roman"/>
                </w:rPr>
                <w:t>https://2zskremnica.edupage.org/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:rsidTr="00785AB7">
        <w:trPr>
          <w:trHeight w:val="2626"/>
        </w:trPr>
        <w:tc>
          <w:tcPr>
            <w:tcW w:w="9212" w:type="dxa"/>
          </w:tcPr>
          <w:p w:rsidR="00F305BB" w:rsidRPr="000C4EAF" w:rsidRDefault="0099331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EAF">
              <w:rPr>
                <w:rFonts w:ascii="Times New Roman" w:hAnsi="Times New Roman"/>
                <w:b/>
                <w:sz w:val="24"/>
                <w:szCs w:val="24"/>
              </w:rPr>
              <w:t>Manažérske zhrnutie</w:t>
            </w:r>
          </w:p>
          <w:p w:rsidR="001B0ADF" w:rsidRPr="001B0ADF" w:rsidRDefault="001B0ADF" w:rsidP="001B0AD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D88">
              <w:rPr>
                <w:rFonts w:ascii="Times New Roman" w:hAnsi="Times New Roman"/>
                <w:sz w:val="24"/>
                <w:szCs w:val="24"/>
              </w:rPr>
              <w:t xml:space="preserve">Stretnutie členov klubu </w:t>
            </w:r>
            <w:r w:rsidRPr="001B0ADF">
              <w:rPr>
                <w:rFonts w:ascii="Times New Roman" w:hAnsi="Times New Roman"/>
                <w:sz w:val="24"/>
                <w:szCs w:val="24"/>
              </w:rPr>
              <w:t>matematickej a prírodovednej gramotnosti</w:t>
            </w:r>
            <w:r w:rsidRPr="002008D1">
              <w:rPr>
                <w:rFonts w:ascii="Times New Roman" w:hAnsi="Times New Roman"/>
              </w:rPr>
              <w:t xml:space="preserve"> </w:t>
            </w:r>
            <w:r w:rsidRPr="00DA7D88">
              <w:rPr>
                <w:rFonts w:ascii="Times New Roman" w:hAnsi="Times New Roman"/>
                <w:sz w:val="24"/>
                <w:szCs w:val="24"/>
              </w:rPr>
              <w:t>bolo venované podstate vysoko efektívneho učenia, ktoré výrazne môže zlepšiť funkčnú gramotnosť žiakov.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D88">
              <w:rPr>
                <w:rFonts w:ascii="Times New Roman" w:hAnsi="Times New Roman"/>
                <w:sz w:val="24"/>
                <w:szCs w:val="24"/>
              </w:rPr>
              <w:t>Členovia klubu sa na prvom stretnutí dohodli na témach jednotlivých stretnutí,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74E">
              <w:rPr>
                <w:rFonts w:ascii="Times New Roman" w:hAnsi="Times New Roman"/>
                <w:sz w:val="24"/>
                <w:szCs w:val="24"/>
              </w:rPr>
              <w:t xml:space="preserve">spôsobe zdieľania skúseností zo svojej pedagogickej praxe a rozdelili si </w:t>
            </w:r>
            <w:r>
              <w:rPr>
                <w:rFonts w:ascii="Times New Roman" w:hAnsi="Times New Roman"/>
                <w:sz w:val="24"/>
                <w:szCs w:val="24"/>
              </w:rPr>
              <w:t>úlohy</w:t>
            </w:r>
            <w:r w:rsidRPr="0016174E">
              <w:rPr>
                <w:rFonts w:ascii="Times New Roman" w:hAnsi="Times New Roman"/>
                <w:sz w:val="24"/>
                <w:szCs w:val="24"/>
              </w:rPr>
              <w:t>. Priebeh jednotli</w:t>
            </w:r>
            <w:r w:rsidR="00E9510D">
              <w:rPr>
                <w:rFonts w:ascii="Times New Roman" w:hAnsi="Times New Roman"/>
                <w:sz w:val="24"/>
                <w:szCs w:val="24"/>
              </w:rPr>
              <w:t xml:space="preserve">vých stretnutí bude mať formu </w:t>
            </w:r>
            <w:r w:rsidRPr="0016174E">
              <w:rPr>
                <w:rFonts w:ascii="Times New Roman" w:hAnsi="Times New Roman"/>
                <w:sz w:val="24"/>
                <w:szCs w:val="24"/>
              </w:rPr>
              <w:t xml:space="preserve">referátov k zvolenej téme a následnej  diskusie. Významnú časť bude spoločné plánovanie stratégie rozvíjania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prírodovednej </w:t>
            </w:r>
            <w:r w:rsidRPr="0016174E">
              <w:rPr>
                <w:rFonts w:ascii="Times New Roman" w:hAnsi="Times New Roman"/>
                <w:sz w:val="24"/>
                <w:szCs w:val="24"/>
              </w:rPr>
              <w:t>matematickej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ale aj čitateľskej </w:t>
            </w:r>
            <w:r w:rsidRPr="0016174E">
              <w:rPr>
                <w:rFonts w:ascii="Times New Roman" w:hAnsi="Times New Roman"/>
                <w:sz w:val="24"/>
                <w:szCs w:val="24"/>
              </w:rPr>
              <w:t xml:space="preserve"> gramotnosti s využitím celoročnej témy v jednotlivých ročníkoch.  </w:t>
            </w:r>
          </w:p>
          <w:p w:rsidR="00993317" w:rsidRPr="0056219D" w:rsidRDefault="00993317" w:rsidP="00993317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E7518" w:rsidRPr="004B2581" w:rsidRDefault="00C16155" w:rsidP="0056219D">
            <w:pPr>
              <w:pStyle w:val="Nadpis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C161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Kľúčové slová: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v</w:t>
            </w:r>
            <w:r w:rsidR="0056219D" w:rsidRPr="0099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ysoko efektívne učenie, stratégia vzdelávania, </w:t>
            </w:r>
            <w:r w:rsidR="0099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aktivizujúce metódy, o</w:t>
            </w:r>
            <w:r w:rsidR="0056219D" w:rsidRPr="00562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rganizácia efektívneho vzdelávania</w:t>
            </w:r>
            <w:r w:rsidR="001E2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,</w:t>
            </w:r>
          </w:p>
        </w:tc>
      </w:tr>
      <w:tr w:rsidR="00F305BB" w:rsidRPr="007B6C7D" w:rsidTr="00785AB7">
        <w:trPr>
          <w:trHeight w:val="3181"/>
        </w:trPr>
        <w:tc>
          <w:tcPr>
            <w:tcW w:w="9212" w:type="dxa"/>
          </w:tcPr>
          <w:p w:rsidR="0056219D" w:rsidRPr="000C4EA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EAF">
              <w:rPr>
                <w:rFonts w:ascii="Times New Roman" w:hAnsi="Times New Roman"/>
                <w:b/>
                <w:sz w:val="24"/>
                <w:szCs w:val="24"/>
              </w:rPr>
              <w:t>Hlavné body, témy stretnutia, zhrnutie priebehu stretnutia:</w:t>
            </w:r>
          </w:p>
          <w:p w:rsidR="00F305BB" w:rsidRPr="00D707A2" w:rsidRDefault="00520461" w:rsidP="00D707A2">
            <w:pPr>
              <w:pStyle w:val="Odsekzoznamu"/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C</w:t>
            </w:r>
            <w:r w:rsidR="0056219D" w:rsidRPr="00D707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harakteristiky </w:t>
            </w:r>
            <w:r w:rsidR="001B0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vysoko </w:t>
            </w:r>
            <w:r w:rsidR="0056219D" w:rsidRPr="00D707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efektívneho učenia</w:t>
            </w:r>
            <w:r w:rsidR="00F305BB" w:rsidRPr="00D707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  <w:p w:rsidR="0056219D" w:rsidRDefault="00520461" w:rsidP="0056219D">
            <w:pPr>
              <w:pStyle w:val="Nadpis2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  <w:r w:rsidR="001B0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ktivizujúce vyučovacie metódy</w:t>
            </w:r>
          </w:p>
          <w:p w:rsidR="006B486F" w:rsidRPr="002F4417" w:rsidRDefault="00520461" w:rsidP="006B486F">
            <w:pPr>
              <w:pStyle w:val="Odsekzoznamu"/>
              <w:numPr>
                <w:ilvl w:val="0"/>
                <w:numId w:val="8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</w:t>
            </w:r>
            <w:r w:rsidR="002F4417" w:rsidRPr="002F4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poločné </w:t>
            </w:r>
            <w:r w:rsidR="006B486F" w:rsidRPr="002F4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projektové aktivity</w:t>
            </w:r>
          </w:p>
          <w:p w:rsidR="00A335B4" w:rsidRPr="00A335B4" w:rsidRDefault="002F4838" w:rsidP="00A335B4">
            <w:pPr>
              <w:pStyle w:val="Normlnywebov"/>
            </w:pPr>
            <w:r>
              <w:rPr>
                <w:color w:val="000000"/>
              </w:rPr>
              <w:t>1/</w:t>
            </w:r>
            <w:r w:rsidR="001E26E0" w:rsidRPr="001E26E0">
              <w:rPr>
                <w:color w:val="000000"/>
              </w:rPr>
              <w:t xml:space="preserve">Členovia klubu matematickej a prírodovednej gramotnosti sa oboznámili s plánom klubu. Prvou z diskutovaných tém bola téma </w:t>
            </w:r>
            <w:r w:rsidR="000048D4">
              <w:rPr>
                <w:color w:val="000000"/>
              </w:rPr>
              <w:t>e</w:t>
            </w:r>
            <w:r w:rsidR="0056219D" w:rsidRPr="001E26E0">
              <w:rPr>
                <w:color w:val="000000"/>
              </w:rPr>
              <w:t>fektívne vzdelávacie systémy</w:t>
            </w:r>
            <w:r w:rsidR="001E26E0" w:rsidRPr="001E26E0">
              <w:rPr>
                <w:color w:val="000000"/>
              </w:rPr>
              <w:t xml:space="preserve">, ktoré </w:t>
            </w:r>
            <w:r w:rsidR="0056219D" w:rsidRPr="001E26E0">
              <w:rPr>
                <w:color w:val="000000"/>
              </w:rPr>
              <w:t xml:space="preserve"> zahŕňajú rôzne stratégie. </w:t>
            </w:r>
            <w:r w:rsidR="001E26E0" w:rsidRPr="001E26E0">
              <w:rPr>
                <w:color w:val="000000"/>
              </w:rPr>
              <w:t xml:space="preserve">Prítomní sa </w:t>
            </w:r>
            <w:r w:rsidR="001E26E0">
              <w:rPr>
                <w:color w:val="000000"/>
              </w:rPr>
              <w:t>zhodli na tom</w:t>
            </w:r>
            <w:r w:rsidR="001E26E0" w:rsidRPr="001E26E0">
              <w:rPr>
                <w:color w:val="000000"/>
              </w:rPr>
              <w:t>,</w:t>
            </w:r>
            <w:r w:rsidR="001E26E0">
              <w:rPr>
                <w:color w:val="000000"/>
              </w:rPr>
              <w:t xml:space="preserve"> </w:t>
            </w:r>
            <w:r w:rsidR="001E26E0" w:rsidRPr="001E26E0">
              <w:rPr>
                <w:color w:val="000000"/>
              </w:rPr>
              <w:t>že j</w:t>
            </w:r>
            <w:r w:rsidR="0056219D" w:rsidRPr="001E26E0">
              <w:rPr>
                <w:color w:val="000000"/>
              </w:rPr>
              <w:t xml:space="preserve">e dôležité nielen učiť obsah, ale aj to, ako používať vhodné stratégie. </w:t>
            </w:r>
            <w:r w:rsidR="00E32078">
              <w:t xml:space="preserve">Dobré naplánovanie je základom </w:t>
            </w:r>
            <w:r w:rsidR="00E32078" w:rsidRPr="00993317">
              <w:t>efektívne</w:t>
            </w:r>
            <w:r w:rsidR="00E32078">
              <w:t>ho</w:t>
            </w:r>
            <w:r w:rsidR="00E32078" w:rsidRPr="00993317">
              <w:t xml:space="preserve"> </w:t>
            </w:r>
            <w:r w:rsidR="00E32078">
              <w:t>učenia.</w:t>
            </w:r>
            <w:r w:rsidR="00E32078" w:rsidRPr="00993317">
              <w:t xml:space="preserve"> </w:t>
            </w:r>
            <w:r w:rsidR="0056219D" w:rsidRPr="001E26E0">
              <w:rPr>
                <w:color w:val="000000"/>
              </w:rPr>
              <w:t>Existujú stratégie, ktoré sú základom efekt</w:t>
            </w:r>
            <w:r w:rsidR="001E26E0" w:rsidRPr="001E26E0">
              <w:rPr>
                <w:color w:val="000000"/>
              </w:rPr>
              <w:t xml:space="preserve">ívneho vykonávania mnohých úloh. </w:t>
            </w:r>
            <w:r w:rsidR="0056219D" w:rsidRPr="001E26E0">
              <w:rPr>
                <w:color w:val="000000"/>
              </w:rPr>
              <w:t xml:space="preserve"> </w:t>
            </w:r>
            <w:r w:rsidR="001E26E0">
              <w:rPr>
                <w:color w:val="000000"/>
              </w:rPr>
              <w:t xml:space="preserve">Diskusia sa rozvinula pri definovaní pojmu efektívne učenie a princípoch efektívneho učenia. </w:t>
            </w:r>
            <w:r w:rsidR="00B354C6">
              <w:rPr>
                <w:color w:val="000000"/>
              </w:rPr>
              <w:t>Členovia klubu sa venovali podstate vysoko efektívneho vyučovania, ktorého základom je  i</w:t>
            </w:r>
            <w:r w:rsidR="00B354C6" w:rsidRPr="00B354C6">
              <w:rPr>
                <w:color w:val="000000"/>
              </w:rPr>
              <w:t xml:space="preserve">ntegrované </w:t>
            </w:r>
            <w:r w:rsidR="00B354C6" w:rsidRPr="00B354C6">
              <w:rPr>
                <w:color w:val="000000"/>
              </w:rPr>
              <w:lastRenderedPageBreak/>
              <w:t>tematické vyučovanie, mozgovo – súhlasné zložky, neohrozujúce prostredie, celoživotné pravidlá a životné zručnosti, celoročná téma</w:t>
            </w:r>
            <w:r w:rsidR="00C16155">
              <w:rPr>
                <w:color w:val="000000"/>
              </w:rPr>
              <w:t>.</w:t>
            </w:r>
          </w:p>
          <w:p w:rsidR="004B2581" w:rsidRDefault="00A335B4" w:rsidP="00C16155">
            <w:pPr>
              <w:pStyle w:val="Normlnywebov"/>
              <w:jc w:val="both"/>
            </w:pPr>
            <w:r>
              <w:t xml:space="preserve">2/ Členovia klubu </w:t>
            </w:r>
            <w:r w:rsidR="00B354C6">
              <w:t>konštatovali</w:t>
            </w:r>
            <w:r w:rsidR="00CF6449">
              <w:t>,</w:t>
            </w:r>
            <w:r w:rsidR="00B354C6">
              <w:t xml:space="preserve"> </w:t>
            </w:r>
            <w:r w:rsidR="00CF6449">
              <w:t xml:space="preserve">že </w:t>
            </w:r>
            <w:r w:rsidR="00CF6449" w:rsidRPr="00B354C6">
              <w:t>základným hľadiskom optimálnosti výberu metódy je jej pedagogická účinnosť.</w:t>
            </w:r>
            <w:r w:rsidR="00CF6449" w:rsidRPr="007B6C7D">
              <w:t xml:space="preserve"> </w:t>
            </w:r>
            <w:r w:rsidR="00B354C6">
              <w:t xml:space="preserve">Venovali sa aktivizujúcim vyučovacím metódam: Problémové vyučovanie, brainstorming a brainwriting, EUR, projektová výučba, metóda tvorby aplikačných úloh v ITV, tvorivé vyučovanie,  prípadová štúdia, zážitková metóda. Zdieľali svoje skúsenosti s využívaním jednotlivých metód a dohodli sa, že každej metóde budú venovať pozornosť na ďalších stretnutiach. Jednotlivé metódy budú prezentované formou krátkych referátov a spôsobu využitia na hodinách. </w:t>
            </w:r>
            <w:r w:rsidR="00C16155">
              <w:t>V rámci medzi</w:t>
            </w:r>
            <w:r w:rsidR="006B486F" w:rsidRPr="006B486F">
              <w:t xml:space="preserve">predmetovej spolupráce sa budú prezentovať efektívne a osvedčené stratégie vzdelávania. Veľmi dôležité je tiež prostredie podporujúce učenie. Okrem vyučovacích metód sú preto dôležité aj metódy riadenia triedy. Tieto témy budú </w:t>
            </w:r>
            <w:r w:rsidR="00C16155">
              <w:t xml:space="preserve">tiež </w:t>
            </w:r>
            <w:r w:rsidR="006B486F" w:rsidRPr="006B486F">
              <w:t>predmetom ďalších stretnutí členov klubu.</w:t>
            </w:r>
          </w:p>
          <w:p w:rsidR="006B486F" w:rsidRPr="007B6C7D" w:rsidRDefault="006B486F" w:rsidP="00E9510D">
            <w:pPr>
              <w:pStyle w:val="Normlnywebov"/>
              <w:jc w:val="both"/>
            </w:pPr>
            <w:r>
              <w:t>3/ Vzhľadom k riešeniu niekoľkých súbežných projektov sa členovia klubu dohovárali o spoločnom postupe a rozdelil</w:t>
            </w:r>
            <w:r w:rsidR="00C16155">
              <w:t>i</w:t>
            </w:r>
            <w:r>
              <w:t xml:space="preserve"> si úlohy. V rámci rozvíjania funkčnej gramotnosti v rámci medzinárodného projektu Erasmuplus </w:t>
            </w:r>
            <w:r w:rsidR="00E9510D">
              <w:t xml:space="preserve">Hravá </w:t>
            </w:r>
            <w:r>
              <w:t>matematika sa venovali príprave aktivít</w:t>
            </w:r>
            <w:r w:rsidR="00C16155">
              <w:t xml:space="preserve">, </w:t>
            </w:r>
            <w:r>
              <w:t>ktorých cieľom bolo vyhľadávať informácie o krajinách partnerov s dôrazom n</w:t>
            </w:r>
            <w:r w:rsidR="002F4417">
              <w:t>a č</w:t>
            </w:r>
            <w:r>
              <w:t xml:space="preserve">íselné údaje. </w:t>
            </w:r>
            <w:r w:rsidR="002F4417">
              <w:t>Integrujúcou témou</w:t>
            </w:r>
            <w:r>
              <w:t>,</w:t>
            </w:r>
            <w:r w:rsidR="002F4417">
              <w:t xml:space="preserve"> </w:t>
            </w:r>
            <w:r>
              <w:t>ktorá umožnila prepojiť jednotlivé pred</w:t>
            </w:r>
            <w:r w:rsidR="002F4417">
              <w:t>me</w:t>
            </w:r>
            <w:r>
              <w:t>ty a naštartovať spoločný p</w:t>
            </w:r>
            <w:r w:rsidR="002F4417">
              <w:t>os</w:t>
            </w:r>
            <w:r>
              <w:t>tup učiteľov</w:t>
            </w:r>
            <w:r w:rsidR="00C16155">
              <w:t>,</w:t>
            </w:r>
            <w:r>
              <w:t xml:space="preserve"> boli krajiny</w:t>
            </w:r>
            <w:r w:rsidR="00E9510D">
              <w:t xml:space="preserve"> partnerov</w:t>
            </w:r>
            <w:r>
              <w:t xml:space="preserve">.  </w:t>
            </w:r>
            <w:r w:rsidR="00C16155">
              <w:t>Učitelia si z</w:t>
            </w:r>
            <w:r>
              <w:t>volili spoločný postup získavania informácií z rôznych zdrojov. Té</w:t>
            </w:r>
            <w:r w:rsidR="002F4417">
              <w:t>ma</w:t>
            </w:r>
            <w:r>
              <w:t xml:space="preserve"> pro</w:t>
            </w:r>
            <w:r w:rsidR="002F4417">
              <w:t>je</w:t>
            </w:r>
            <w:r>
              <w:t>kt</w:t>
            </w:r>
            <w:r w:rsidR="002F4417">
              <w:t>u</w:t>
            </w:r>
            <w:r>
              <w:t xml:space="preserve"> vzácne pre</w:t>
            </w:r>
            <w:r w:rsidR="002F4417">
              <w:t>p</w:t>
            </w:r>
            <w:r>
              <w:t>ojila humanitné a prírodovedné pred</w:t>
            </w:r>
            <w:r w:rsidR="002F4417">
              <w:t>me</w:t>
            </w:r>
            <w:r>
              <w:t>ty. Učitel</w:t>
            </w:r>
            <w:r w:rsidR="002F4417">
              <w:t>ia sa dohodl</w:t>
            </w:r>
            <w:r>
              <w:t>i</w:t>
            </w:r>
            <w:r w:rsidR="002F4417">
              <w:t xml:space="preserve"> </w:t>
            </w:r>
            <w:r>
              <w:t>na spol</w:t>
            </w:r>
            <w:r w:rsidR="002F4417">
              <w:t>o</w:t>
            </w:r>
            <w:r>
              <w:t>čných výstupoch aktivity</w:t>
            </w:r>
            <w:r w:rsidR="00C16155">
              <w:t xml:space="preserve">. Budú to </w:t>
            </w:r>
            <w:r>
              <w:t xml:space="preserve"> prezentácie </w:t>
            </w:r>
            <w:r w:rsidR="00C16155">
              <w:t xml:space="preserve">a plagáty </w:t>
            </w:r>
            <w:r>
              <w:t>jednotlivýc</w:t>
            </w:r>
            <w:r w:rsidR="002F4417">
              <w:t xml:space="preserve">h </w:t>
            </w:r>
            <w:r>
              <w:t xml:space="preserve">krajín. </w:t>
            </w:r>
            <w:r w:rsidR="00C16155">
              <w:t>Ži</w:t>
            </w:r>
            <w:r w:rsidR="00E9510D">
              <w:t>aci budú, tak ako učitelia, pra</w:t>
            </w:r>
            <w:bookmarkStart w:id="0" w:name="_GoBack"/>
            <w:bookmarkEnd w:id="0"/>
            <w:r w:rsidR="00C16155">
              <w:t xml:space="preserve">covať v tvorivých tímoch. </w:t>
            </w:r>
            <w:r>
              <w:t>Vedúci záujmov</w:t>
            </w:r>
            <w:r w:rsidR="002F4417">
              <w:t xml:space="preserve">ých </w:t>
            </w:r>
            <w:r>
              <w:t>útvaro</w:t>
            </w:r>
            <w:r w:rsidR="002F4417">
              <w:t>v informoval</w:t>
            </w:r>
            <w:r>
              <w:t>i</w:t>
            </w:r>
            <w:r w:rsidR="002F4417">
              <w:t xml:space="preserve"> </w:t>
            </w:r>
            <w:r>
              <w:t>ko</w:t>
            </w:r>
            <w:r w:rsidR="002F4417">
              <w:t>legov</w:t>
            </w:r>
            <w:r w:rsidR="00C16155">
              <w:t>,</w:t>
            </w:r>
            <w:r w:rsidR="002F4417">
              <w:t xml:space="preserve"> aký</w:t>
            </w:r>
            <w:r>
              <w:t>m</w:t>
            </w:r>
            <w:r w:rsidR="002F4417">
              <w:t xml:space="preserve"> </w:t>
            </w:r>
            <w:r>
              <w:t>spôsobom budú rozví</w:t>
            </w:r>
            <w:r w:rsidR="002F4417">
              <w:t>ja</w:t>
            </w:r>
            <w:r>
              <w:t>ť gramotn</w:t>
            </w:r>
            <w:r w:rsidR="002F4417">
              <w:t>os</w:t>
            </w:r>
            <w:r>
              <w:t>ť ž</w:t>
            </w:r>
            <w:r w:rsidR="002F4417">
              <w:t>ia</w:t>
            </w:r>
            <w:r>
              <w:t>k</w:t>
            </w:r>
            <w:r w:rsidR="002F4417">
              <w:t xml:space="preserve">ov </w:t>
            </w:r>
            <w:r>
              <w:t xml:space="preserve">v rámci svojho krúžku. </w:t>
            </w:r>
          </w:p>
        </w:tc>
      </w:tr>
      <w:tr w:rsidR="00F305BB" w:rsidRPr="007B6C7D" w:rsidTr="00785AB7">
        <w:trPr>
          <w:trHeight w:val="688"/>
        </w:trPr>
        <w:tc>
          <w:tcPr>
            <w:tcW w:w="9212" w:type="dxa"/>
          </w:tcPr>
          <w:p w:rsidR="00F305BB" w:rsidRPr="00520461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4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Závery a odporúčania:</w:t>
            </w:r>
          </w:p>
          <w:p w:rsidR="00023B2D" w:rsidRPr="00C16155" w:rsidRDefault="000C4EAF" w:rsidP="00C16155">
            <w:pPr>
              <w:pStyle w:val="Odsekzoznamu"/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n</w:t>
            </w:r>
            <w:r w:rsidR="002F4417" w:rsidRPr="00C1615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aštudovať si jednotlivé aktivizujúce vyučovacie metódy a aplikovať ich vo vyučovaní </w:t>
            </w:r>
          </w:p>
          <w:p w:rsidR="001E26E0" w:rsidRPr="00C16155" w:rsidRDefault="000C4EAF" w:rsidP="00C16155">
            <w:pPr>
              <w:pStyle w:val="Odsekzoznamu"/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o</w:t>
            </w:r>
            <w:r w:rsidR="001E26E0" w:rsidRPr="00C1615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svojiť si základné princíp vysoko efektívneho učenia a postupne ich aplikovať do výučby všetkých predmetov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037"/>
      </w:tblGrid>
      <w:tr w:rsidR="00F305BB" w:rsidRPr="007B6C7D" w:rsidTr="007B6C7D">
        <w:tc>
          <w:tcPr>
            <w:tcW w:w="4077" w:type="dxa"/>
          </w:tcPr>
          <w:p w:rsidR="00F305BB" w:rsidRPr="002F4417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F441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2F4417" w:rsidRDefault="002F441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F441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Mgr</w:t>
            </w:r>
            <w:r w:rsidR="002008D1" w:rsidRPr="002F441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.</w:t>
            </w:r>
            <w:r w:rsidRPr="002F441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2008D1" w:rsidRPr="002F441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Valéria Kubíková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2F4417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F441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5135" w:type="dxa"/>
          </w:tcPr>
          <w:p w:rsidR="00F305BB" w:rsidRPr="002F4417" w:rsidRDefault="002008D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F441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26.10.2019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2F4417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F441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5135" w:type="dxa"/>
          </w:tcPr>
          <w:p w:rsidR="00F305BB" w:rsidRPr="002F4417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2F4417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F441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Schválil (meno, priezvisko)</w:t>
            </w:r>
          </w:p>
        </w:tc>
        <w:tc>
          <w:tcPr>
            <w:tcW w:w="5135" w:type="dxa"/>
          </w:tcPr>
          <w:p w:rsidR="00F305BB" w:rsidRPr="002F4417" w:rsidRDefault="0052046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Ing. Mgr. Mária Slašťanová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2F4417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F441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5135" w:type="dxa"/>
          </w:tcPr>
          <w:p w:rsidR="00F305BB" w:rsidRPr="002F4417" w:rsidRDefault="002008D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F441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26.9.2019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8C0D2D" w:rsidRDefault="00F305BB" w:rsidP="008C0D2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8C0D2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5135" w:type="dxa"/>
          </w:tcPr>
          <w:p w:rsidR="00F305BB" w:rsidRPr="002F4417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</w:tbl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sectPr w:rsidR="00785AB7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92B" w:rsidRDefault="00A2192B" w:rsidP="00CF35D8">
      <w:pPr>
        <w:spacing w:after="0" w:line="240" w:lineRule="auto"/>
      </w:pPr>
      <w:r>
        <w:separator/>
      </w:r>
    </w:p>
  </w:endnote>
  <w:endnote w:type="continuationSeparator" w:id="0">
    <w:p w:rsidR="00A2192B" w:rsidRDefault="00A2192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92B" w:rsidRDefault="00A2192B" w:rsidP="00CF35D8">
      <w:pPr>
        <w:spacing w:after="0" w:line="240" w:lineRule="auto"/>
      </w:pPr>
      <w:r>
        <w:separator/>
      </w:r>
    </w:p>
  </w:footnote>
  <w:footnote w:type="continuationSeparator" w:id="0">
    <w:p w:rsidR="00A2192B" w:rsidRDefault="00A2192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8F22F4"/>
    <w:multiLevelType w:val="multilevel"/>
    <w:tmpl w:val="2480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6A2220A"/>
    <w:multiLevelType w:val="hybridMultilevel"/>
    <w:tmpl w:val="080C00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B2D73"/>
    <w:multiLevelType w:val="hybridMultilevel"/>
    <w:tmpl w:val="98323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48D4"/>
    <w:rsid w:val="0000510A"/>
    <w:rsid w:val="00023B2D"/>
    <w:rsid w:val="00053B89"/>
    <w:rsid w:val="00096F5E"/>
    <w:rsid w:val="000C4EAF"/>
    <w:rsid w:val="000E6FBF"/>
    <w:rsid w:val="000F127B"/>
    <w:rsid w:val="00137050"/>
    <w:rsid w:val="00151F6C"/>
    <w:rsid w:val="001544C0"/>
    <w:rsid w:val="001620FF"/>
    <w:rsid w:val="001745A4"/>
    <w:rsid w:val="001807AA"/>
    <w:rsid w:val="00195BD6"/>
    <w:rsid w:val="001A5EA2"/>
    <w:rsid w:val="001B0ADF"/>
    <w:rsid w:val="001B69AF"/>
    <w:rsid w:val="001D498E"/>
    <w:rsid w:val="001E26E0"/>
    <w:rsid w:val="002008D1"/>
    <w:rsid w:val="00203036"/>
    <w:rsid w:val="00220DF1"/>
    <w:rsid w:val="00225CD9"/>
    <w:rsid w:val="002858A1"/>
    <w:rsid w:val="002D7F9B"/>
    <w:rsid w:val="002D7FC6"/>
    <w:rsid w:val="002E3F1A"/>
    <w:rsid w:val="002F4417"/>
    <w:rsid w:val="002F4838"/>
    <w:rsid w:val="0032788F"/>
    <w:rsid w:val="0034733D"/>
    <w:rsid w:val="003700F7"/>
    <w:rsid w:val="003F10E0"/>
    <w:rsid w:val="00423CC3"/>
    <w:rsid w:val="00446402"/>
    <w:rsid w:val="004B2581"/>
    <w:rsid w:val="004C05D7"/>
    <w:rsid w:val="004F368A"/>
    <w:rsid w:val="00507CF5"/>
    <w:rsid w:val="00520461"/>
    <w:rsid w:val="005361EC"/>
    <w:rsid w:val="00541786"/>
    <w:rsid w:val="0055263C"/>
    <w:rsid w:val="0056219D"/>
    <w:rsid w:val="00573D32"/>
    <w:rsid w:val="00583AF0"/>
    <w:rsid w:val="0058712F"/>
    <w:rsid w:val="00592E27"/>
    <w:rsid w:val="00620A86"/>
    <w:rsid w:val="006377DA"/>
    <w:rsid w:val="00677A3F"/>
    <w:rsid w:val="006A3977"/>
    <w:rsid w:val="006B486F"/>
    <w:rsid w:val="006B6CBE"/>
    <w:rsid w:val="006E77C5"/>
    <w:rsid w:val="00785AB7"/>
    <w:rsid w:val="007A5170"/>
    <w:rsid w:val="007A6CFA"/>
    <w:rsid w:val="007B6C7D"/>
    <w:rsid w:val="008058B8"/>
    <w:rsid w:val="008721DB"/>
    <w:rsid w:val="008B2829"/>
    <w:rsid w:val="008C0D2D"/>
    <w:rsid w:val="008C3B1D"/>
    <w:rsid w:val="008C3C41"/>
    <w:rsid w:val="00993317"/>
    <w:rsid w:val="009C3018"/>
    <w:rsid w:val="009E0507"/>
    <w:rsid w:val="009F4F76"/>
    <w:rsid w:val="00A2192B"/>
    <w:rsid w:val="00A335B4"/>
    <w:rsid w:val="00A557EA"/>
    <w:rsid w:val="00A71E3A"/>
    <w:rsid w:val="00A9043F"/>
    <w:rsid w:val="00AB111C"/>
    <w:rsid w:val="00AF5989"/>
    <w:rsid w:val="00B354C6"/>
    <w:rsid w:val="00B440DB"/>
    <w:rsid w:val="00B71530"/>
    <w:rsid w:val="00B73DF1"/>
    <w:rsid w:val="00B966A9"/>
    <w:rsid w:val="00BB5601"/>
    <w:rsid w:val="00BF2F35"/>
    <w:rsid w:val="00BF4683"/>
    <w:rsid w:val="00BF4792"/>
    <w:rsid w:val="00C065E1"/>
    <w:rsid w:val="00C16155"/>
    <w:rsid w:val="00CA0B4D"/>
    <w:rsid w:val="00CA771E"/>
    <w:rsid w:val="00CD7D64"/>
    <w:rsid w:val="00CF35D8"/>
    <w:rsid w:val="00CF6449"/>
    <w:rsid w:val="00D0796E"/>
    <w:rsid w:val="00D26D10"/>
    <w:rsid w:val="00D5619C"/>
    <w:rsid w:val="00D707A2"/>
    <w:rsid w:val="00D96AE6"/>
    <w:rsid w:val="00DA6ABC"/>
    <w:rsid w:val="00DD1AA4"/>
    <w:rsid w:val="00E32078"/>
    <w:rsid w:val="00E36C97"/>
    <w:rsid w:val="00E42B83"/>
    <w:rsid w:val="00E926D8"/>
    <w:rsid w:val="00E9510D"/>
    <w:rsid w:val="00EC5730"/>
    <w:rsid w:val="00F305BB"/>
    <w:rsid w:val="00F31914"/>
    <w:rsid w:val="00F36E61"/>
    <w:rsid w:val="00F61779"/>
    <w:rsid w:val="00F66675"/>
    <w:rsid w:val="00FD3420"/>
    <w:rsid w:val="00FE050F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9F2037"/>
  <w15:docId w15:val="{908DBE13-9092-40C0-9070-7EA86239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locked/>
    <w:rsid w:val="0056219D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semiHidden/>
    <w:unhideWhenUsed/>
    <w:rsid w:val="002008D1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56219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ormlnywebov">
    <w:name w:val="Normal (Web)"/>
    <w:basedOn w:val="Normlny"/>
    <w:uiPriority w:val="99"/>
    <w:unhideWhenUsed/>
    <w:rsid w:val="00562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locked/>
    <w:rsid w:val="00A33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2zskremnic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D5A0E-8EBB-4462-98B3-0C7307106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Marika Slašťanová</cp:lastModifiedBy>
  <cp:revision>10</cp:revision>
  <cp:lastPrinted>2019-10-23T05:22:00Z</cp:lastPrinted>
  <dcterms:created xsi:type="dcterms:W3CDTF">2019-11-02T18:23:00Z</dcterms:created>
  <dcterms:modified xsi:type="dcterms:W3CDTF">2019-11-03T12:54:00Z</dcterms:modified>
</cp:coreProperties>
</file>